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8833" w14:textId="6C209D86" w:rsidR="000462D6" w:rsidRPr="000462D6" w:rsidRDefault="000462D6" w:rsidP="000462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</w:pPr>
      <w: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t>Obrazac</w:t>
      </w:r>
      <w:proofErr w:type="spellEnd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t>broj</w:t>
      </w:r>
      <w:proofErr w:type="spellEnd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t xml:space="preserve"> 1</w:t>
      </w:r>
    </w:p>
    <w:p w14:paraId="0E16CBB2" w14:textId="77777777" w:rsidR="000462D6" w:rsidRPr="000462D6" w:rsidRDefault="000462D6" w:rsidP="000462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  <w:t>UPISNIK</w:t>
      </w:r>
      <w:r w:rsidRPr="000462D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  <w:br/>
        <w:t>O ZAHTJEVIMA, POSTUPCIMA I ODLUKAMA O OSTVARIVANJU PRAVA NA PRISTUP INFORMACIJAMA I PONOVNU UPORABU INFORMACIJA</w:t>
      </w:r>
    </w:p>
    <w:p w14:paraId="1B9123DD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TIJELO JAVNE VLASTI</w:t>
      </w:r>
    </w:p>
    <w:p w14:paraId="2A19919B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_____________________________________</w:t>
      </w:r>
    </w:p>
    <w:p w14:paraId="31F3A341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_____________________________________</w:t>
      </w:r>
    </w:p>
    <w:p w14:paraId="6ACAB413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_____________________________________</w:t>
      </w:r>
    </w:p>
    <w:p w14:paraId="7D6B3755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GODINA</w:t>
      </w:r>
    </w:p>
    <w:p w14:paraId="1536B097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_____________________________________</w:t>
      </w:r>
    </w:p>
    <w:p w14:paraId="6E215C4E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SLUŽBENIK ZA INFORMIRANJE</w:t>
      </w:r>
    </w:p>
    <w:p w14:paraId="10DF192B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_____________________________________</w:t>
      </w:r>
    </w:p>
    <w:p w14:paraId="59D551C6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_____________________________________</w:t>
      </w:r>
    </w:p>
    <w:p w14:paraId="67AEF9E3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_____________________________________</w:t>
      </w:r>
    </w:p>
    <w:p w14:paraId="3EB554F4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stranica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br.</w:t>
      </w:r>
    </w:p>
    <w:tbl>
      <w:tblPr>
        <w:tblW w:w="94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9"/>
        <w:gridCol w:w="255"/>
        <w:gridCol w:w="5321"/>
      </w:tblGrid>
      <w:tr w:rsidR="000462D6" w:rsidRPr="000462D6" w14:paraId="3974357F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88E629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Redni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broj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zahtjeva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2A4B7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5B095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Vrsta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zahtjeva</w:t>
            </w:r>
            <w:proofErr w:type="spellEnd"/>
          </w:p>
        </w:tc>
      </w:tr>
      <w:tr w:rsidR="000462D6" w:rsidRPr="000462D6" w14:paraId="5C77B808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351C28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60E43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DDF11E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5E8799C8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DBE438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F25F7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F044AE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3E722530" w14:textId="77777777" w:rsidTr="006F4D7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36DF1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Klasifikacijska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oznaka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D79B0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Urudžbeni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broj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evidencijski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broj</w:t>
            </w:r>
            <w:proofErr w:type="spellEnd"/>
          </w:p>
        </w:tc>
      </w:tr>
      <w:tr w:rsidR="000462D6" w:rsidRPr="000462D6" w14:paraId="7ED08387" w14:textId="77777777" w:rsidTr="006F4D7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096A85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48401D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620115C7" w14:textId="77777777" w:rsidTr="006F4D7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2E0EF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8BF34A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772CEE5B" w14:textId="77777777" w:rsidTr="006F4D7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AD6076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Datum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primitka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zahtjeva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A81A8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Način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podnošenja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zahtjeva</w:t>
            </w:r>
            <w:proofErr w:type="spellEnd"/>
          </w:p>
        </w:tc>
      </w:tr>
      <w:tr w:rsidR="000462D6" w:rsidRPr="000462D6" w14:paraId="4EA28315" w14:textId="77777777" w:rsidTr="006F4D7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C12195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3202CF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3BD03D63" w14:textId="77777777" w:rsidTr="006F4D7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8BAC32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59E5C3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440867AD" w14:textId="77777777" w:rsidTr="006F4D71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CFC6BF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Podnositelj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zahtjeva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ime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prezime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naziv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,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adresa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sjedište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,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kontakt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telefon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ili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adresa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e-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pošte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</w:p>
        </w:tc>
      </w:tr>
      <w:tr w:rsidR="000462D6" w:rsidRPr="000462D6" w14:paraId="308FE6C2" w14:textId="77777777" w:rsidTr="006F4D71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7E2CF8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1B9470F4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val="en-US" w:eastAsia="hr-HR"/>
          <w14:ligatures w14:val="none"/>
        </w:rPr>
      </w:pPr>
    </w:p>
    <w:tbl>
      <w:tblPr>
        <w:tblW w:w="9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0462D6" w:rsidRPr="000462D6" w14:paraId="1AC3AF24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DF744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koja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se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traži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podaci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koji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važni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za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prepoznavanje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</w:p>
        </w:tc>
      </w:tr>
      <w:tr w:rsidR="000462D6" w:rsidRPr="000462D6" w14:paraId="2FD998B4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22BDD6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49C402B0" w14:textId="77777777" w:rsidR="000462D6" w:rsidRPr="000462D6" w:rsidRDefault="000462D6" w:rsidP="00046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stranica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br.</w:t>
      </w:r>
    </w:p>
    <w:tbl>
      <w:tblPr>
        <w:tblW w:w="9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1587"/>
        <w:gridCol w:w="1040"/>
        <w:gridCol w:w="1151"/>
        <w:gridCol w:w="1317"/>
        <w:gridCol w:w="1697"/>
        <w:gridCol w:w="1349"/>
      </w:tblGrid>
      <w:tr w:rsidR="000462D6" w:rsidRPr="000462D6" w14:paraId="69B5C5A9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A7F6D8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Odluka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o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zahtjevu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,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pravna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osnova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datum</w:t>
            </w:r>
          </w:p>
        </w:tc>
      </w:tr>
      <w:tr w:rsidR="000462D6" w:rsidRPr="000462D6" w14:paraId="7A59D737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6CD4B5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USVOJEN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292EAC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DJELOMIČNO USVOJEN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04D54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ODBIJEN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38F58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ODBAČEN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2EF84F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USTUPLJEN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F8EAA2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OBUSTAVLJEN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E0D1D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IZDANA OBAVIJEST</w:t>
            </w:r>
          </w:p>
        </w:tc>
      </w:tr>
      <w:tr w:rsidR="000462D6" w:rsidRPr="000462D6" w14:paraId="537910C5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A25655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D6F6BC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C46DCE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B533B4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D5F40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8C0972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3232C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</w:tr>
      <w:tr w:rsidR="000462D6" w:rsidRPr="000462D6" w14:paraId="486D8346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8541D6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3B9AA4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A84EA3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DD7A84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B1CF61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</w:tr>
      <w:tr w:rsidR="000462D6" w:rsidRPr="000462D6" w14:paraId="5D00CC51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51E667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Odluka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prvostupanjskog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tijela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po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žalbi</w:t>
            </w:r>
            <w:proofErr w:type="spellEnd"/>
          </w:p>
        </w:tc>
      </w:tr>
      <w:tr w:rsidR="000462D6" w:rsidRPr="000462D6" w14:paraId="7A7EE5A7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AB2389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</w:tr>
      <w:tr w:rsidR="000462D6" w:rsidRPr="000462D6" w14:paraId="5624DCC9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3D4249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</w:tr>
      <w:tr w:rsidR="000462D6" w:rsidRPr="000462D6" w14:paraId="57FC5D55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36E502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Odluka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drugostupanjskog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tijela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po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žalbi</w:t>
            </w:r>
            <w:proofErr w:type="spellEnd"/>
          </w:p>
        </w:tc>
      </w:tr>
      <w:tr w:rsidR="000462D6" w:rsidRPr="000462D6" w14:paraId="0CF8344E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957D65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</w:tr>
      <w:tr w:rsidR="000462D6" w:rsidRPr="000462D6" w14:paraId="4D93EA7D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FB590C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</w:tr>
      <w:tr w:rsidR="000462D6" w:rsidRPr="000462D6" w14:paraId="5A30314C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7A20A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OdlukaVisokog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upravnog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suda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Republike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Hrvatske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po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tužbi</w:t>
            </w:r>
            <w:proofErr w:type="spellEnd"/>
          </w:p>
        </w:tc>
      </w:tr>
      <w:tr w:rsidR="000462D6" w:rsidRPr="000462D6" w14:paraId="01FA4D0D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01E62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</w:tr>
      <w:tr w:rsidR="000462D6" w:rsidRPr="000462D6" w14:paraId="69CB9DC8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6AAF14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</w:tr>
      <w:tr w:rsidR="000462D6" w:rsidRPr="000462D6" w14:paraId="6052F2C0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70FAD1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Visina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naknade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iz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članka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19.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Zakona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o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pravu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pristup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  <w:t>informacijama</w:t>
            </w:r>
            <w:proofErr w:type="spellEnd"/>
          </w:p>
        </w:tc>
      </w:tr>
      <w:tr w:rsidR="000462D6" w:rsidRPr="000462D6" w14:paraId="1324B1D7" w14:textId="77777777" w:rsidTr="006F4D71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378CE2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hr-HR"/>
                <w14:ligatures w14:val="none"/>
              </w:rPr>
            </w:pPr>
          </w:p>
        </w:tc>
      </w:tr>
    </w:tbl>
    <w:p w14:paraId="01C742A0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val="en-US" w:eastAsia="hr-HR"/>
          <w14:ligatures w14:val="none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5"/>
      </w:tblGrid>
      <w:tr w:rsidR="000462D6" w:rsidRPr="000462D6" w14:paraId="290C6837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53AC78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Napomena</w:t>
            </w:r>
            <w:proofErr w:type="spellEnd"/>
          </w:p>
        </w:tc>
      </w:tr>
    </w:tbl>
    <w:p w14:paraId="3E96C4D8" w14:textId="77777777" w:rsidR="000462D6" w:rsidRPr="000462D6" w:rsidRDefault="000462D6" w:rsidP="000462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lastRenderedPageBreak/>
        <w:t>Obrazac</w:t>
      </w:r>
      <w:proofErr w:type="spellEnd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broj</w:t>
      </w:r>
      <w:proofErr w:type="spellEnd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2</w:t>
      </w:r>
    </w:p>
    <w:p w14:paraId="390A61BE" w14:textId="77777777" w:rsidR="000462D6" w:rsidRPr="000462D6" w:rsidRDefault="000462D6" w:rsidP="000462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  <w:t>ZAHTJEV ZA PRISTUP INFORMACIJAMA</w:t>
      </w:r>
    </w:p>
    <w:tbl>
      <w:tblPr>
        <w:tblW w:w="9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2510"/>
        <w:gridCol w:w="2420"/>
        <w:gridCol w:w="2369"/>
      </w:tblGrid>
      <w:tr w:rsidR="000462D6" w:rsidRPr="000462D6" w14:paraId="6E229751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54969B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Podnositel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jzahtjeva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ime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prezime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naziv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,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adresa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sjedište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,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telefon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ili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e-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pošta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</w:p>
        </w:tc>
      </w:tr>
      <w:tr w:rsidR="000462D6" w:rsidRPr="000462D6" w14:paraId="5633E53D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13E48E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3A7FC320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EE4435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B6013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6182EF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E8CFFB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4B3BCAB3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6D6EAD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Naziv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tijela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javne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vlasti/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sjedište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adresa</w:t>
            </w:r>
            <w:proofErr w:type="spellEnd"/>
          </w:p>
        </w:tc>
      </w:tr>
      <w:tr w:rsidR="000462D6" w:rsidRPr="000462D6" w14:paraId="46C8FC9E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C056D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51844877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000F5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17C63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DC373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8FD251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63705383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DCCB4E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koja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se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traži</w:t>
            </w:r>
            <w:proofErr w:type="spellEnd"/>
          </w:p>
        </w:tc>
      </w:tr>
      <w:tr w:rsidR="000462D6" w:rsidRPr="000462D6" w14:paraId="3A8C4F1E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40C32C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6AAE5F7C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C40D76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5405D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C2D0C2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CF52F5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0600FDB1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21A1F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Način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pristupa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označiti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</w:p>
        </w:tc>
      </w:tr>
      <w:tr w:rsidR="000462D6" w:rsidRPr="000462D6" w14:paraId="4AF3EA26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112E63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neposredanpristupinformaciji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,</w:t>
            </w:r>
          </w:p>
          <w:p w14:paraId="012D89EC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pristupinformacijipisanimputem</w:t>
            </w:r>
            <w:proofErr w:type="spellEnd"/>
          </w:p>
          <w:p w14:paraId="4B10E33F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uvid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u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dokumente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izradapreslikadokumenatakojisadržetraženuinformaciju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,</w:t>
            </w:r>
          </w:p>
          <w:p w14:paraId="61EAD0C9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dostavljanjepreslikadokumenatakojisadržitraženuinformaciju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,</w:t>
            </w:r>
          </w:p>
          <w:p w14:paraId="08589FB7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nadrugiprikladannačin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elektronskimputemilidrugo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 ______________________________________________________</w:t>
            </w:r>
          </w:p>
        </w:tc>
      </w:tr>
    </w:tbl>
    <w:p w14:paraId="0A6A9644" w14:textId="77777777" w:rsidR="000462D6" w:rsidRPr="000462D6" w:rsidRDefault="000462D6" w:rsidP="000462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                                                ________________________________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br/>
        <w:t xml:space="preserve">                                                </w:t>
      </w:r>
      <w:proofErr w:type="gramStart"/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 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  (</w:t>
      </w:r>
      <w:proofErr w:type="spellStart"/>
      <w:proofErr w:type="gram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vlastoručni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potpis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podnositelja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zahtjeva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)</w:t>
      </w:r>
    </w:p>
    <w:p w14:paraId="361355BE" w14:textId="77777777" w:rsidR="000462D6" w:rsidRPr="000462D6" w:rsidRDefault="000462D6" w:rsidP="00046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_______________________________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br/>
        <w:t>             </w:t>
      </w:r>
      <w:proofErr w:type="gramStart"/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  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(</w:t>
      </w:r>
      <w:proofErr w:type="spellStart"/>
      <w:proofErr w:type="gram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mjesto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i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datum)</w:t>
      </w:r>
    </w:p>
    <w:p w14:paraId="1ECD25DA" w14:textId="77777777" w:rsidR="000462D6" w:rsidRPr="000462D6" w:rsidRDefault="000462D6" w:rsidP="00046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Napomena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: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Tijelo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javne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vlasti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ima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pravo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naknadu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stvarnih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materijalnih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troškova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od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podnositelja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zahtjeva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u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svezi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s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pružanjem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dostavom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tražene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informacije</w:t>
      </w:r>
      <w:proofErr w:type="spellEnd"/>
      <w:r w:rsidRPr="000462D6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val="en-US" w:eastAsia="hr-HR"/>
          <w14:ligatures w14:val="none"/>
        </w:rPr>
        <w:t>.</w:t>
      </w:r>
    </w:p>
    <w:p w14:paraId="3F31EF24" w14:textId="77777777" w:rsidR="000462D6" w:rsidRPr="000462D6" w:rsidRDefault="000462D6" w:rsidP="000462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9B014D6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731C50FF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205C3F33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DF1450C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7BF295B4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24660B03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79C125DD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1D67CD6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1C7FC070" w14:textId="77777777" w:rsid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3D693CFB" w14:textId="77777777" w:rsidR="002D47F3" w:rsidRDefault="002D47F3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269D12FE" w14:textId="77777777" w:rsidR="002D47F3" w:rsidRDefault="002D47F3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3D9C343B" w14:textId="77777777" w:rsidR="002D47F3" w:rsidRPr="000462D6" w:rsidRDefault="002D47F3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6C063FFC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46D19956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71F45C92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59210D55" w14:textId="77777777" w:rsidR="000462D6" w:rsidRPr="000462D6" w:rsidRDefault="000462D6" w:rsidP="000462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</w:pPr>
      <w:proofErr w:type="spellStart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lastRenderedPageBreak/>
        <w:t>Obrazac</w:t>
      </w:r>
      <w:proofErr w:type="spellEnd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t>broj</w:t>
      </w:r>
      <w:proofErr w:type="spellEnd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t xml:space="preserve"> 3</w:t>
      </w:r>
    </w:p>
    <w:p w14:paraId="64095CE7" w14:textId="77777777" w:rsidR="000462D6" w:rsidRPr="000462D6" w:rsidRDefault="000462D6" w:rsidP="000462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  <w:t>ZAHTJEV ZA DOPUNU ILI ISPRAVAK INFORMACIJE</w:t>
      </w:r>
    </w:p>
    <w:tbl>
      <w:tblPr>
        <w:tblW w:w="99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2481"/>
        <w:gridCol w:w="2481"/>
        <w:gridCol w:w="2496"/>
      </w:tblGrid>
      <w:tr w:rsidR="000462D6" w:rsidRPr="000462D6" w14:paraId="23AFC91A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E00C1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Podnositelj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zahtjeva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ime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prezime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naziv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,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adresa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sjedište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,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telefon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ili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e-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pošta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</w:p>
        </w:tc>
      </w:tr>
      <w:tr w:rsidR="000462D6" w:rsidRPr="000462D6" w14:paraId="2C957CDC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C2ADE2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524A7F15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3E1E1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5D6C67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14620A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02036E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2DAA2006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A26AB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Naziv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tijela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javne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vlasti/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sjedište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adresa</w:t>
            </w:r>
            <w:proofErr w:type="spellEnd"/>
          </w:p>
        </w:tc>
      </w:tr>
      <w:tr w:rsidR="000462D6" w:rsidRPr="000462D6" w14:paraId="4D97334C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B5EF8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3C97D755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val="en-US" w:eastAsia="hr-HR"/>
          <w14:ligatures w14:val="none"/>
        </w:rPr>
      </w:pPr>
    </w:p>
    <w:tbl>
      <w:tblPr>
        <w:tblW w:w="99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0"/>
      </w:tblGrid>
      <w:tr w:rsidR="000462D6" w:rsidRPr="000462D6" w14:paraId="5323EE9D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2CA0DC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Informacijakoja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se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traži</w:t>
            </w:r>
            <w:proofErr w:type="spellEnd"/>
          </w:p>
        </w:tc>
      </w:tr>
      <w:tr w:rsidR="000462D6" w:rsidRPr="000462D6" w14:paraId="67F523E4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85DCF2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Dana ______________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podnio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/la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sam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zahtjev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za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pristup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navedenom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tijelu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javne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vlasti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sukladno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članku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18.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stavku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1.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Zakona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o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pravu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pristup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informacijama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(NN 25/13)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kojim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sam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zatražio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/la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dostavu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navesti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koja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je </w:t>
            </w:r>
            <w:proofErr w:type="spellStart"/>
            <w:proofErr w:type="gramStart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zatražena</w:t>
            </w:r>
            <w:proofErr w:type="spellEnd"/>
            <w:proofErr w:type="gram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):</w:t>
            </w:r>
          </w:p>
          <w:p w14:paraId="3E79F692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Budući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da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sam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dana __________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zaprimio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/la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koja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nije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ona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koju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sam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zatražio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/la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ili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je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nepotpuna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zaokružiti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,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molim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da mi se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sukladno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odredbi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članka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24.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stavka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1.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2.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Zakona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o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pravu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proofErr w:type="gram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pristup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informacijama</w:t>
            </w:r>
            <w:proofErr w:type="spellEnd"/>
            <w:proofErr w:type="gram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dostavi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dopuna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odnosno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ispravak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sljedećih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:</w:t>
            </w:r>
          </w:p>
        </w:tc>
      </w:tr>
    </w:tbl>
    <w:p w14:paraId="426ECE66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val="en-US" w:eastAsia="hr-HR"/>
          <w14:ligatures w14:val="none"/>
        </w:rPr>
      </w:pPr>
    </w:p>
    <w:tbl>
      <w:tblPr>
        <w:tblW w:w="99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0"/>
      </w:tblGrid>
      <w:tr w:rsidR="000462D6" w:rsidRPr="000462D6" w14:paraId="4BAB8DCD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F10076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Način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pristupa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označiti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</w:p>
        </w:tc>
      </w:tr>
      <w:tr w:rsidR="000462D6" w:rsidRPr="000462D6" w14:paraId="62327C6C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6BD0A3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neposredan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pristup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,</w:t>
            </w:r>
          </w:p>
          <w:p w14:paraId="362FA48E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pristup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pisanim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putem</w:t>
            </w:r>
            <w:proofErr w:type="spellEnd"/>
          </w:p>
          <w:p w14:paraId="5CC89CEC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uvid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u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dokumente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izrada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preslika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dokumenata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koji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sadrže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traženu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,</w:t>
            </w:r>
          </w:p>
          <w:p w14:paraId="1738F290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dostavljanje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preslika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dokumenata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koji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sadrži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proofErr w:type="gram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traženu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informaciju</w:t>
            </w:r>
            <w:proofErr w:type="spellEnd"/>
            <w:proofErr w:type="gram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,</w:t>
            </w:r>
          </w:p>
          <w:p w14:paraId="7EBE3635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drugi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proofErr w:type="gram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prikladan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način</w:t>
            </w:r>
            <w:proofErr w:type="spellEnd"/>
            <w:proofErr w:type="gram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elektronskimputem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ili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drugo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 ______________________________________________________</w:t>
            </w:r>
          </w:p>
        </w:tc>
      </w:tr>
    </w:tbl>
    <w:p w14:paraId="45DC2E19" w14:textId="77777777" w:rsidR="000462D6" w:rsidRPr="000462D6" w:rsidRDefault="000462D6" w:rsidP="0004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                                                              ______________________________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br/>
        <w:t xml:space="preserve">                                                          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    </w:t>
      </w:r>
      <w:proofErr w:type="gram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  (</w:t>
      </w:r>
      <w:proofErr w:type="spellStart"/>
      <w:proofErr w:type="gram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vlastoručni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potpis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podnositelja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zahtjeva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)</w:t>
      </w:r>
    </w:p>
    <w:p w14:paraId="2AE16062" w14:textId="77777777" w:rsidR="000462D6" w:rsidRPr="000462D6" w:rsidRDefault="000462D6" w:rsidP="00046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_______________________________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br/>
        <w:t>            </w:t>
      </w:r>
      <w:proofErr w:type="gramStart"/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  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(</w:t>
      </w:r>
      <w:proofErr w:type="spellStart"/>
      <w:proofErr w:type="gram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mjesto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i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datum)</w:t>
      </w:r>
    </w:p>
    <w:p w14:paraId="233B4746" w14:textId="77777777" w:rsidR="000462D6" w:rsidRPr="000462D6" w:rsidRDefault="000462D6" w:rsidP="0004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</w:pPr>
    </w:p>
    <w:p w14:paraId="342A20B2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4F352574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44EAB659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7B623AB0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2726149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790ADDFF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30F36D7C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5BC038B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18E0A8A4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7DB25771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3DD18F46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2A5752E5" w14:textId="77777777" w:rsidR="000462D6" w:rsidRPr="000462D6" w:rsidRDefault="000462D6" w:rsidP="000462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</w:pPr>
      <w:proofErr w:type="spellStart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lastRenderedPageBreak/>
        <w:t>Obrazac</w:t>
      </w:r>
      <w:proofErr w:type="spellEnd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t>broj</w:t>
      </w:r>
      <w:proofErr w:type="spellEnd"/>
      <w:r w:rsidRPr="000462D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val="en-US" w:eastAsia="hr-HR"/>
          <w14:ligatures w14:val="none"/>
        </w:rPr>
        <w:t xml:space="preserve"> 4</w:t>
      </w:r>
    </w:p>
    <w:p w14:paraId="7313E0A6" w14:textId="77777777" w:rsidR="000462D6" w:rsidRPr="000462D6" w:rsidRDefault="000462D6" w:rsidP="000462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-US" w:eastAsia="hr-HR"/>
          <w14:ligatures w14:val="none"/>
        </w:rPr>
        <w:t>ZAHTJEV ZA PONOVNU UPORABU INFORMACIJA</w:t>
      </w:r>
    </w:p>
    <w:tbl>
      <w:tblPr>
        <w:tblW w:w="98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458"/>
        <w:gridCol w:w="2458"/>
        <w:gridCol w:w="2473"/>
      </w:tblGrid>
      <w:tr w:rsidR="000462D6" w:rsidRPr="000462D6" w14:paraId="3A8E560C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9E28C1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Podnositelj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zahtjeva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ime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prezime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naziv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,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adresa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sjedište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,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telefon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ili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e-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pošta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</w:p>
        </w:tc>
      </w:tr>
      <w:tr w:rsidR="000462D6" w:rsidRPr="000462D6" w14:paraId="51DD91A5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7CD59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42E3C124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293744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3A0638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D5602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A93F07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4E3784D8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55480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Nazivtijelajavnevlasti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/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sjedište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adresa</w:t>
            </w:r>
            <w:proofErr w:type="spellEnd"/>
          </w:p>
        </w:tc>
      </w:tr>
      <w:tr w:rsidR="000462D6" w:rsidRPr="000462D6" w14:paraId="16759B1E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F04436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312DFD3C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C9D06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0C1D4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08A2E7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E5D4C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  <w:tr w:rsidR="000462D6" w:rsidRPr="000462D6" w14:paraId="00B2A39F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58AB5B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koja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se </w:t>
            </w:r>
            <w:proofErr w:type="spellStart"/>
            <w:proofErr w:type="gram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želi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ponovno</w:t>
            </w:r>
            <w:proofErr w:type="spellEnd"/>
            <w:proofErr w:type="gram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upotrijebiti</w:t>
            </w:r>
            <w:proofErr w:type="spellEnd"/>
          </w:p>
        </w:tc>
      </w:tr>
      <w:tr w:rsidR="000462D6" w:rsidRPr="000462D6" w14:paraId="6C185D32" w14:textId="77777777" w:rsidTr="006F4D71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3BAAE8" w14:textId="77777777" w:rsidR="000462D6" w:rsidRPr="000462D6" w:rsidRDefault="000462D6" w:rsidP="00046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</w:p>
        </w:tc>
      </w:tr>
    </w:tbl>
    <w:p w14:paraId="7DBC4770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val="en-US" w:eastAsia="hr-HR"/>
          <w14:ligatures w14:val="none"/>
        </w:rPr>
      </w:pP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5"/>
      </w:tblGrid>
      <w:tr w:rsidR="000462D6" w:rsidRPr="000462D6" w14:paraId="12C165A6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0D92B1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proofErr w:type="gram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Način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primanjatražene</w:t>
            </w:r>
            <w:proofErr w:type="spellEnd"/>
            <w:proofErr w:type="gram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označiti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</w:p>
        </w:tc>
      </w:tr>
      <w:tr w:rsidR="000462D6" w:rsidRPr="000462D6" w14:paraId="34A9A223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54083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u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elektronskomobliku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_____________________________</w:t>
            </w:r>
          </w:p>
          <w:p w14:paraId="6768A5B3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nadrugiprikladannačin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____________________________</w:t>
            </w:r>
          </w:p>
        </w:tc>
      </w:tr>
    </w:tbl>
    <w:p w14:paraId="6ABDF7F2" w14:textId="77777777" w:rsidR="000462D6" w:rsidRPr="000462D6" w:rsidRDefault="000462D6" w:rsidP="000462D6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kern w:val="0"/>
          <w:sz w:val="24"/>
          <w:szCs w:val="24"/>
          <w:lang w:val="en-US" w:eastAsia="hr-HR"/>
          <w14:ligatures w14:val="none"/>
        </w:rPr>
      </w:pPr>
    </w:p>
    <w:tbl>
      <w:tblPr>
        <w:tblW w:w="98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0462D6" w:rsidRPr="000462D6" w14:paraId="22CA9C7F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DDF9F3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Svrha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u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koju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se </w:t>
            </w:r>
            <w:proofErr w:type="spellStart"/>
            <w:proofErr w:type="gram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želi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ponovnoupotrijebiti</w:t>
            </w:r>
            <w:proofErr w:type="spellEnd"/>
            <w:proofErr w:type="gramEnd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 xml:space="preserve"> 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informacije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(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označiti</w:t>
            </w:r>
            <w:proofErr w:type="spellEnd"/>
            <w:r w:rsidRPr="000462D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)</w:t>
            </w:r>
          </w:p>
        </w:tc>
      </w:tr>
      <w:tr w:rsidR="000462D6" w:rsidRPr="000462D6" w14:paraId="749C9BBA" w14:textId="77777777" w:rsidTr="006F4D71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276F9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komercijalna</w:t>
            </w:r>
            <w:proofErr w:type="spellEnd"/>
          </w:p>
          <w:p w14:paraId="77FB0931" w14:textId="77777777" w:rsidR="000462D6" w:rsidRPr="000462D6" w:rsidRDefault="000462D6" w:rsidP="000462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</w:pPr>
            <w:r w:rsidRPr="000462D6">
              <w:rPr>
                <w:rFonts w:ascii="MS Mincho" w:eastAsia="MS Mincho" w:hAnsi="MS Mincho" w:cs="MS Mincho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☐</w:t>
            </w:r>
            <w:proofErr w:type="spellStart"/>
            <w:r w:rsidRPr="000462D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hr-HR"/>
                <w14:ligatures w14:val="none"/>
              </w:rPr>
              <w:t>nekomercijalna</w:t>
            </w:r>
            <w:proofErr w:type="spellEnd"/>
          </w:p>
        </w:tc>
      </w:tr>
    </w:tbl>
    <w:p w14:paraId="370F2362" w14:textId="77777777" w:rsidR="000462D6" w:rsidRPr="000462D6" w:rsidRDefault="000462D6" w:rsidP="000462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                                                                 ______________________________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br/>
        <w:t>                                                                </w:t>
      </w:r>
      <w:proofErr w:type="gramStart"/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 xml:space="preserve"> 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  (</w:t>
      </w:r>
      <w:proofErr w:type="spellStart"/>
      <w:proofErr w:type="gram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vlastoručni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potpis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 </w:t>
      </w: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podnositeljazahtjeva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)</w:t>
      </w:r>
    </w:p>
    <w:p w14:paraId="5ACD4755" w14:textId="77777777" w:rsidR="000462D6" w:rsidRPr="000462D6" w:rsidRDefault="000462D6" w:rsidP="000462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</w:pP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t>_______________________________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hr-HR"/>
          <w14:ligatures w14:val="none"/>
        </w:rPr>
        <w:br/>
        <w:t>           </w:t>
      </w:r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  </w:t>
      </w:r>
      <w:proofErr w:type="gram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   (</w:t>
      </w:r>
      <w:proofErr w:type="spellStart"/>
      <w:proofErr w:type="gram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mjesto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</w:t>
      </w:r>
      <w:proofErr w:type="spellStart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>i</w:t>
      </w:r>
      <w:proofErr w:type="spellEnd"/>
      <w:r w:rsidRPr="000462D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 w:eastAsia="hr-HR"/>
          <w14:ligatures w14:val="none"/>
        </w:rPr>
        <w:t xml:space="preserve"> datum)</w:t>
      </w:r>
    </w:p>
    <w:p w14:paraId="103674D4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142CA08A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F179877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1740C7E7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2B41A503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1064317E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6ECB7A99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F2B38E5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8325FAB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F8CD8A0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295F19C4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406C2B0D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10BC6A11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273DC793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81E0B20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39D915C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4EDE3BE1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3EAC0F30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69CF8637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595CEDC1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5D19F607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4800607B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518224C7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8C9B4D2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440F143E" w14:textId="77777777" w:rsidR="000462D6" w:rsidRPr="000462D6" w:rsidRDefault="000462D6" w:rsidP="000462D6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kern w:val="0"/>
          <w:sz w:val="40"/>
          <w:szCs w:val="40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b/>
          <w:bCs/>
          <w:color w:val="000000"/>
          <w:kern w:val="0"/>
          <w:sz w:val="40"/>
          <w:szCs w:val="40"/>
          <w:lang w:eastAsia="hr-HR"/>
          <w14:ligatures w14:val="none"/>
        </w:rPr>
        <w:lastRenderedPageBreak/>
        <w:t>POVJERENIK ZA INFORMIRANJE</w:t>
      </w:r>
    </w:p>
    <w:p w14:paraId="11886ECF" w14:textId="77777777" w:rsidR="000462D6" w:rsidRPr="000462D6" w:rsidRDefault="000462D6" w:rsidP="000462D6">
      <w:pPr>
        <w:shd w:val="clear" w:color="auto" w:fill="FFFFFF"/>
        <w:spacing w:after="225" w:line="336" w:lineRule="atLeast"/>
        <w:jc w:val="right"/>
        <w:textAlignment w:val="baseline"/>
        <w:rPr>
          <w:rFonts w:ascii="Minion Pro" w:eastAsia="Times New Roman" w:hAnsi="Minion Pro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b/>
          <w:bCs/>
          <w:color w:val="000000"/>
          <w:kern w:val="0"/>
          <w:sz w:val="26"/>
          <w:szCs w:val="26"/>
          <w:lang w:eastAsia="hr-HR"/>
          <w14:ligatures w14:val="none"/>
        </w:rPr>
        <w:t>231</w:t>
      </w:r>
    </w:p>
    <w:p w14:paraId="3A0FBE56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Na temelju članka 19. stavka 3. Zakona o pravu na pristup informacijama (»Narodne novine«, br. 25/13.) Povjerenica za informiranje donosi</w:t>
      </w:r>
    </w:p>
    <w:p w14:paraId="0905B97E" w14:textId="77777777" w:rsidR="000462D6" w:rsidRPr="000462D6" w:rsidRDefault="000462D6" w:rsidP="000462D6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kern w:val="0"/>
          <w:sz w:val="36"/>
          <w:szCs w:val="36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b/>
          <w:bCs/>
          <w:color w:val="000000"/>
          <w:kern w:val="0"/>
          <w:sz w:val="36"/>
          <w:szCs w:val="36"/>
          <w:lang w:eastAsia="hr-HR"/>
          <w14:ligatures w14:val="none"/>
        </w:rPr>
        <w:t>KRITERIJE</w:t>
      </w:r>
    </w:p>
    <w:p w14:paraId="3BA9DEDB" w14:textId="77777777" w:rsidR="000462D6" w:rsidRPr="000462D6" w:rsidRDefault="000462D6" w:rsidP="000462D6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ZA ODREĐIVANJE VISINE NAKNADE STVARNIH MATERIJALNIH TROŠKOVA I TROŠKOVA DOSTAVE INFORMACIJE</w:t>
      </w:r>
    </w:p>
    <w:p w14:paraId="7ED7475B" w14:textId="77777777" w:rsidR="000462D6" w:rsidRPr="000462D6" w:rsidRDefault="000462D6" w:rsidP="000462D6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23D9590F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</w:p>
    <w:p w14:paraId="643A569C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Kriteriji se primjenjuju i na naknadu stvarnih materijalnih troškova i troškova dostave za ponovnu uporabu informacija.</w:t>
      </w:r>
    </w:p>
    <w:p w14:paraId="2D19876C" w14:textId="77777777" w:rsidR="000462D6" w:rsidRPr="000462D6" w:rsidRDefault="000462D6" w:rsidP="000462D6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476D1187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Visina naknade stvarnih materijalnih troškova određuje se u sljedećem iznosu:</w:t>
      </w:r>
    </w:p>
    <w:p w14:paraId="3E4632F9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1. preslik jedne stranice veličine A4 – 0,25 kuna</w:t>
      </w:r>
    </w:p>
    <w:p w14:paraId="261E4683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2. preslik jedne stranice veličine A3 – 0,50 kuna</w:t>
      </w:r>
    </w:p>
    <w:p w14:paraId="7283D113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3. preslik jedne stranice u boji veličine A4 – 1,00 kuna</w:t>
      </w:r>
    </w:p>
    <w:p w14:paraId="45F8BCAA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4. preslik jedne stranice u boji veličine A3 – 1,60 kuna</w:t>
      </w:r>
    </w:p>
    <w:p w14:paraId="726A9BD9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5. elektronički zapis na jednom CD-u – 4,00 kuna</w:t>
      </w:r>
    </w:p>
    <w:p w14:paraId="7EE9C8B7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6. elektronički zapis na jednom DVD-u – 6,00 kuna</w:t>
      </w:r>
    </w:p>
    <w:p w14:paraId="69C62278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7. elektronički zapis na memorijskoj kartici ovisno o količini memorije – 210 kuna za 64 GB, 150 kuna za 32 GB, 120 kuna za 16 GB, 50 kuna za 8 GB, 30 kuna za 4 GB.</w:t>
      </w:r>
    </w:p>
    <w:p w14:paraId="71253786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8. pretvaranje jedne strane dokumenta iz fizičkog u elektronički oblik – 0,80 kuna</w:t>
      </w:r>
    </w:p>
    <w:p w14:paraId="3BCFF908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9. pretvaranje zapisa s videovrpce, </w:t>
      </w:r>
      <w:proofErr w:type="spellStart"/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audiokazete</w:t>
      </w:r>
      <w:proofErr w:type="spellEnd"/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ili diskete u elektronički zapis – 1,00 kuna</w:t>
      </w:r>
    </w:p>
    <w:p w14:paraId="34916A5E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Troškovi dostave informacija obračunavaju se prema važećem cjeniku redovnih poštanskih usluga.</w:t>
      </w:r>
    </w:p>
    <w:p w14:paraId="49AA7668" w14:textId="77777777" w:rsidR="000462D6" w:rsidRPr="000462D6" w:rsidRDefault="000462D6" w:rsidP="000462D6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Članak 3.</w:t>
      </w:r>
    </w:p>
    <w:p w14:paraId="2B8D60F4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Visinu naknade stvarnih materijalnih troškova i troškova dostave za usluge koje nisu navedene u članku 2. ovih Kriterija, tijelo javne vlasti odredit će na način da u visinu naknade zaračuna prosječnu tržišnu cijenu za uslugu, trošak amortizacije koje ima tijelo javne vlasti te trošak poštanskih usluga.</w:t>
      </w:r>
    </w:p>
    <w:p w14:paraId="69CD3D11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Vrijeme koje zaposlenik tijela javne vlasti provede prikupljajući, pripremajući i pružajući informaciju korisniku prava na pristup informaciji, ne predstavlja stvarni materijalni trošak.</w:t>
      </w:r>
    </w:p>
    <w:p w14:paraId="01AC9982" w14:textId="77777777" w:rsidR="000462D6" w:rsidRPr="000462D6" w:rsidRDefault="000462D6" w:rsidP="000462D6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Članak 4.</w:t>
      </w:r>
    </w:p>
    <w:p w14:paraId="5589CC05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Tijelo javne vlasti dostavit će korisniku informaciju po primitku dokaza o izvršenoj uplati.</w:t>
      </w:r>
    </w:p>
    <w:p w14:paraId="2264B3B6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Tijelo javne vlasti zatražit će od korisnika da unaprijed položi na račun tijela javne vlasti očekivani iznos stvarnih materijalnih troškova odnosno troškova dostave u roku od osam dana, ukoliko iznos prelazi 150,00 kuna. U slučaju da korisnik prava na pristup informaciji u roku ne položi navedeni iznos, smatrat će se da je korisnik prava na pristup informaciji odustao od zahtjeva.</w:t>
      </w:r>
    </w:p>
    <w:p w14:paraId="0C4F1A12" w14:textId="77777777" w:rsidR="000462D6" w:rsidRPr="000462D6" w:rsidRDefault="000462D6" w:rsidP="000462D6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Članak 5.</w:t>
      </w:r>
    </w:p>
    <w:p w14:paraId="51A7ECEB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Iz razloga učinkovitosti i ekonomičnosti te ostvarivanja razmjernosti u zaštiti prava stranaka i javnog interesa, tijelo javne vlasti može odlučiti da korisniku prava na informaciju ne zaračuna troškove koji nastaju pružanjem i dostavom informacije ukoliko isti ne prelaze iznos od 50,00 kuna.</w:t>
      </w:r>
    </w:p>
    <w:p w14:paraId="3238DF0B" w14:textId="77777777" w:rsidR="000462D6" w:rsidRPr="000462D6" w:rsidRDefault="000462D6" w:rsidP="000462D6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Članak 6.</w:t>
      </w:r>
    </w:p>
    <w:p w14:paraId="4AD18382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Danom stupanja na snagu ovih Kriterija prestaju važiti Kriteriji za određivanje visine naknade iz članka 19., stavka 2. Zakona o pravu na pristup informacijama (»Narodne novine«, br. 172/03. i 144/10.).</w:t>
      </w:r>
    </w:p>
    <w:p w14:paraId="62AEFC40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Ovi Kriteriji stupaju na snagu osmoga dana od dana objave u »Narodnim novinama«.</w:t>
      </w:r>
    </w:p>
    <w:p w14:paraId="6E0FFDE9" w14:textId="77777777" w:rsidR="000462D6" w:rsidRPr="000462D6" w:rsidRDefault="000462D6" w:rsidP="000462D6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Klasa:008-03/13-01/68</w:t>
      </w: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  <w:t>Urbroj:401-01/01-14-04</w:t>
      </w: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  <w:t>Zagreb, 24. siječnja 2014.</w:t>
      </w:r>
    </w:p>
    <w:p w14:paraId="768CCB9A" w14:textId="77777777" w:rsidR="000462D6" w:rsidRPr="000462D6" w:rsidRDefault="000462D6" w:rsidP="000462D6">
      <w:pPr>
        <w:shd w:val="clear" w:color="auto" w:fill="FFFFFF"/>
        <w:spacing w:after="0" w:line="336" w:lineRule="atLeast"/>
        <w:ind w:left="6464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Povjerenica za informiranje</w:t>
      </w: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0462D6">
        <w:rPr>
          <w:rFonts w:ascii="Minion Pro" w:eastAsia="Times New Roman" w:hAnsi="Minion Pro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lastRenderedPageBreak/>
        <w:t xml:space="preserve">dr. sc. Anamarija Musa, dipl. </w:t>
      </w:r>
      <w:proofErr w:type="spellStart"/>
      <w:r w:rsidRPr="000462D6">
        <w:rPr>
          <w:rFonts w:ascii="Minion Pro" w:eastAsia="Times New Roman" w:hAnsi="Minion Pro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iur</w:t>
      </w:r>
      <w:proofErr w:type="spellEnd"/>
      <w:r w:rsidRPr="000462D6">
        <w:rPr>
          <w:rFonts w:ascii="Minion Pro" w:eastAsia="Times New Roman" w:hAnsi="Minion Pro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.,</w:t>
      </w:r>
      <w:r w:rsidRPr="000462D6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 v. r.</w:t>
      </w:r>
    </w:p>
    <w:p w14:paraId="126BCBCF" w14:textId="77777777" w:rsidR="000462D6" w:rsidRPr="000462D6" w:rsidRDefault="000462D6" w:rsidP="0004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hr-HR"/>
          <w14:ligatures w14:val="none"/>
        </w:rPr>
      </w:pPr>
    </w:p>
    <w:p w14:paraId="0AB4F718" w14:textId="4C76773A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D6"/>
    <w:rsid w:val="000462D6"/>
    <w:rsid w:val="002A356C"/>
    <w:rsid w:val="002D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FF1B"/>
  <w15:chartTrackingRefBased/>
  <w15:docId w15:val="{962D849E-4610-4A26-B591-D62B360A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2023-08-01T10:44:00Z</dcterms:created>
  <dcterms:modified xsi:type="dcterms:W3CDTF">2023-08-01T10:45:00Z</dcterms:modified>
</cp:coreProperties>
</file>